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  <w:bookmarkStart w:id="0" w:name="_GoBack"/>
      <w:bookmarkEnd w:id="0"/>
      <w:r w:rsidRPr="00252BE3">
        <w:rPr>
          <w:rFonts w:ascii="Calibri" w:hAnsi="Calibri"/>
          <w:lang w:val="en-GB"/>
        </w:rPr>
        <w:t>TABLE 1</w:t>
      </w:r>
    </w:p>
    <w:p w:rsidR="002C2EE4" w:rsidRPr="00252BE3" w:rsidRDefault="002C2EE4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2C2EE4" w:rsidP="002C2EE4">
      <w:pPr>
        <w:suppressAutoHyphens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t>Outline of the complete degree programme</w:t>
      </w:r>
    </w:p>
    <w:p w:rsidR="003D3AD8" w:rsidRPr="00252BE3" w:rsidRDefault="003D3AD8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numPr>
          <w:ilvl w:val="0"/>
          <w:numId w:val="23"/>
        </w:numPr>
        <w:tabs>
          <w:tab w:val="clear" w:pos="786"/>
        </w:tabs>
        <w:suppressAutoHyphens/>
        <w:ind w:left="0" w:right="-2" w:firstLine="0"/>
        <w:rPr>
          <w:rFonts w:ascii="Calibri" w:hAnsi="Calibri"/>
          <w:sz w:val="28"/>
          <w:szCs w:val="28"/>
          <w:lang w:val="en-GB"/>
        </w:rPr>
      </w:pPr>
      <w:r w:rsidRPr="00252BE3">
        <w:rPr>
          <w:rFonts w:ascii="Calibri" w:hAnsi="Calibri"/>
          <w:smallCaps/>
          <w:sz w:val="28"/>
          <w:szCs w:val="28"/>
          <w:lang w:val="en-GB"/>
        </w:rPr>
        <w:t xml:space="preserve">Year 1 </w:t>
      </w:r>
    </w:p>
    <w:p w:rsidR="007D12B9" w:rsidRPr="00252BE3" w:rsidRDefault="007D12B9" w:rsidP="007D12B9">
      <w:pPr>
        <w:ind w:right="-2"/>
        <w:rPr>
          <w:rFonts w:ascii="Calibri" w:hAnsi="Calibri"/>
          <w:lang w:val="en-GB"/>
        </w:rPr>
      </w:pPr>
    </w:p>
    <w:p w:rsidR="007D12B9" w:rsidRPr="00252BE3" w:rsidRDefault="007D12B9" w:rsidP="007D12B9">
      <w:pPr>
        <w:suppressAutoHyphens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t>Number of hours of study corresponding to 1 ECTS credit: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507"/>
        <w:gridCol w:w="1914"/>
        <w:gridCol w:w="1200"/>
        <w:gridCol w:w="1200"/>
        <w:gridCol w:w="1200"/>
        <w:gridCol w:w="7"/>
        <w:gridCol w:w="2835"/>
      </w:tblGrid>
      <w:tr w:rsidR="004A3B81" w:rsidRPr="00252BE3" w:rsidTr="004641CD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4A3B81" w:rsidRPr="00252BE3" w:rsidRDefault="004A3B81" w:rsidP="00D57B16">
            <w:pPr>
              <w:suppressAutoHyphens/>
              <w:ind w:right="-2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507" w:type="dxa"/>
            <w:vMerge w:val="restart"/>
            <w:vAlign w:val="center"/>
          </w:tcPr>
          <w:p w:rsidR="004A3B81" w:rsidRPr="00252BE3" w:rsidRDefault="004A3B81" w:rsidP="00D57B16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14" w:type="dxa"/>
            <w:vMerge w:val="restart"/>
            <w:vAlign w:val="center"/>
          </w:tcPr>
          <w:p w:rsidR="004A3B81" w:rsidRPr="00252BE3" w:rsidRDefault="004A3B81" w:rsidP="00D57B16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3607" w:type="dxa"/>
            <w:gridSpan w:val="4"/>
            <w:vAlign w:val="center"/>
          </w:tcPr>
          <w:p w:rsidR="004A3B81" w:rsidRPr="00252BE3" w:rsidRDefault="004A3B81" w:rsidP="00D57B16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835" w:type="dxa"/>
            <w:vAlign w:val="center"/>
          </w:tcPr>
          <w:p w:rsidR="004A3B81" w:rsidRPr="00252BE3" w:rsidRDefault="004A3B81" w:rsidP="004641CD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3C37FB" w:rsidRPr="00252BE3" w:rsidTr="004641CD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Merge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Merge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</w:tbl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641CD" w:rsidP="00D57B16">
      <w:pPr>
        <w:suppressAutoHyphens/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b/>
          <w:lang w:val="en-GB"/>
        </w:rPr>
        <w:t xml:space="preserve">Nature </w:t>
      </w:r>
      <w:r w:rsidR="00D9606F" w:rsidRPr="00252BE3">
        <w:rPr>
          <w:rFonts w:ascii="Calibri" w:hAnsi="Calibri"/>
          <w:b/>
          <w:lang w:val="en-GB"/>
        </w:rPr>
        <w:t>a</w:t>
      </w:r>
      <w:r w:rsidRPr="00252BE3">
        <w:rPr>
          <w:rFonts w:ascii="Calibri" w:hAnsi="Calibri"/>
          <w:b/>
          <w:lang w:val="en-GB"/>
        </w:rPr>
        <w:t xml:space="preserve">nd Extent </w:t>
      </w:r>
      <w:r w:rsidR="00D9606F" w:rsidRPr="00252BE3">
        <w:rPr>
          <w:rFonts w:ascii="Calibri" w:hAnsi="Calibri"/>
          <w:b/>
          <w:lang w:val="en-GB"/>
        </w:rPr>
        <w:t>o</w:t>
      </w:r>
      <w:r w:rsidRPr="00252BE3">
        <w:rPr>
          <w:rFonts w:ascii="Calibri" w:hAnsi="Calibri"/>
          <w:b/>
          <w:lang w:val="en-GB"/>
        </w:rPr>
        <w:t xml:space="preserve">f </w:t>
      </w:r>
      <w:r w:rsidR="00D9606F" w:rsidRPr="00252BE3">
        <w:rPr>
          <w:rFonts w:ascii="Calibri" w:hAnsi="Calibri"/>
          <w:b/>
          <w:lang w:val="en-GB"/>
        </w:rPr>
        <w:t>o</w:t>
      </w:r>
      <w:r w:rsidRPr="00252BE3">
        <w:rPr>
          <w:rFonts w:ascii="Calibri" w:hAnsi="Calibri"/>
          <w:b/>
          <w:lang w:val="en-GB"/>
        </w:rPr>
        <w:t xml:space="preserve">ther Learning </w:t>
      </w:r>
      <w:r w:rsidR="00D9606F" w:rsidRPr="00252BE3">
        <w:rPr>
          <w:rFonts w:ascii="Calibri" w:hAnsi="Calibri"/>
          <w:b/>
          <w:lang w:val="en-GB"/>
        </w:rPr>
        <w:t>A</w:t>
      </w:r>
      <w:r w:rsidRPr="00252BE3">
        <w:rPr>
          <w:rFonts w:ascii="Calibri" w:hAnsi="Calibri"/>
          <w:b/>
          <w:lang w:val="en-GB"/>
        </w:rPr>
        <w:t>ctivities</w:t>
      </w:r>
      <w:r w:rsidR="004A3B81" w:rsidRPr="00252BE3">
        <w:rPr>
          <w:rFonts w:ascii="Calibri" w:hAnsi="Calibri"/>
          <w:lang w:val="en-GB"/>
        </w:rPr>
        <w:t>, e.g. guided study, team exercises: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numPr>
          <w:ilvl w:val="0"/>
          <w:numId w:val="23"/>
        </w:numPr>
        <w:tabs>
          <w:tab w:val="clear" w:pos="786"/>
        </w:tabs>
        <w:suppressAutoHyphens/>
        <w:ind w:left="0" w:right="-2" w:firstLine="0"/>
        <w:rPr>
          <w:rFonts w:ascii="Calibri" w:hAnsi="Calibri"/>
          <w:sz w:val="28"/>
          <w:szCs w:val="28"/>
          <w:lang w:val="en-GB"/>
        </w:rPr>
      </w:pPr>
      <w:r w:rsidRPr="00252BE3">
        <w:rPr>
          <w:rFonts w:ascii="Calibri" w:hAnsi="Calibri"/>
          <w:lang w:val="en-GB"/>
        </w:rPr>
        <w:br w:type="page"/>
      </w:r>
      <w:r w:rsidRPr="00252BE3">
        <w:rPr>
          <w:rFonts w:ascii="Calibri" w:hAnsi="Calibri"/>
          <w:smallCaps/>
          <w:sz w:val="28"/>
          <w:szCs w:val="28"/>
          <w:lang w:val="en-GB"/>
        </w:rPr>
        <w:lastRenderedPageBreak/>
        <w:t>Year 2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507"/>
        <w:gridCol w:w="1914"/>
        <w:gridCol w:w="1200"/>
        <w:gridCol w:w="1200"/>
        <w:gridCol w:w="1200"/>
        <w:gridCol w:w="7"/>
        <w:gridCol w:w="2835"/>
      </w:tblGrid>
      <w:tr w:rsidR="00D9606F" w:rsidRPr="00252BE3" w:rsidTr="0021595A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507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14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3607" w:type="dxa"/>
            <w:gridSpan w:val="4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835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D9606F" w:rsidRPr="00252BE3" w:rsidTr="0021595A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</w:tbl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D9606F" w:rsidRPr="00252BE3" w:rsidRDefault="00D9606F" w:rsidP="00D9606F">
      <w:pPr>
        <w:suppressAutoHyphens/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b/>
          <w:lang w:val="en-GB"/>
        </w:rPr>
        <w:t>Nature and Extent of other Learning Activities</w:t>
      </w:r>
      <w:r w:rsidRPr="00252BE3">
        <w:rPr>
          <w:rFonts w:ascii="Calibri" w:hAnsi="Calibri"/>
          <w:lang w:val="en-GB"/>
        </w:rPr>
        <w:t>, e.g. guided study, team exercises: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numPr>
          <w:ilvl w:val="0"/>
          <w:numId w:val="23"/>
        </w:numPr>
        <w:tabs>
          <w:tab w:val="clear" w:pos="786"/>
        </w:tabs>
        <w:suppressAutoHyphens/>
        <w:ind w:left="0" w:right="-2" w:firstLine="0"/>
        <w:rPr>
          <w:rFonts w:ascii="Calibri" w:hAnsi="Calibri"/>
          <w:sz w:val="28"/>
          <w:szCs w:val="28"/>
          <w:lang w:val="en-GB"/>
        </w:rPr>
      </w:pPr>
      <w:r w:rsidRPr="00252BE3">
        <w:rPr>
          <w:rFonts w:ascii="Calibri" w:hAnsi="Calibri"/>
          <w:lang w:val="en-GB"/>
        </w:rPr>
        <w:br w:type="page"/>
      </w:r>
      <w:r w:rsidRPr="00252BE3">
        <w:rPr>
          <w:rFonts w:ascii="Calibri" w:hAnsi="Calibri"/>
          <w:smallCaps/>
          <w:sz w:val="28"/>
          <w:szCs w:val="28"/>
          <w:lang w:val="en-GB"/>
        </w:rPr>
        <w:lastRenderedPageBreak/>
        <w:t>Year 3</w:t>
      </w:r>
    </w:p>
    <w:p w:rsidR="004A3B81" w:rsidRPr="00252BE3" w:rsidRDefault="004A3B81" w:rsidP="00D57B16">
      <w:pPr>
        <w:tabs>
          <w:tab w:val="left" w:pos="0"/>
        </w:tabs>
        <w:suppressAutoHyphens/>
        <w:ind w:right="-2"/>
        <w:rPr>
          <w:rFonts w:ascii="Calibri" w:hAnsi="Calibri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507"/>
        <w:gridCol w:w="1914"/>
        <w:gridCol w:w="1200"/>
        <w:gridCol w:w="1200"/>
        <w:gridCol w:w="1200"/>
        <w:gridCol w:w="7"/>
        <w:gridCol w:w="2835"/>
      </w:tblGrid>
      <w:tr w:rsidR="00D9606F" w:rsidRPr="00252BE3" w:rsidTr="0021595A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507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14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3607" w:type="dxa"/>
            <w:gridSpan w:val="4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835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D9606F" w:rsidRPr="00252BE3" w:rsidTr="0021595A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</w:tbl>
    <w:p w:rsidR="004A3B81" w:rsidRPr="00252BE3" w:rsidRDefault="004A3B81" w:rsidP="00D57B16">
      <w:pPr>
        <w:tabs>
          <w:tab w:val="left" w:pos="0"/>
        </w:tabs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tabs>
          <w:tab w:val="left" w:pos="0"/>
        </w:tabs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D9606F" w:rsidRPr="00252BE3" w:rsidRDefault="00D9606F" w:rsidP="00D9606F">
      <w:pPr>
        <w:suppressAutoHyphens/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b/>
          <w:lang w:val="en-GB"/>
        </w:rPr>
        <w:t>Nature and Extent of other Learning Activities</w:t>
      </w:r>
      <w:r w:rsidRPr="00252BE3">
        <w:rPr>
          <w:rFonts w:ascii="Calibri" w:hAnsi="Calibri"/>
          <w:lang w:val="en-GB"/>
        </w:rPr>
        <w:t>, e.g. guided study, team exercises: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  <w:sectPr w:rsidR="004A3B81" w:rsidRPr="00252BE3" w:rsidSect="004A3B81">
          <w:footerReference w:type="default" r:id="rId8"/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lastRenderedPageBreak/>
        <w:t>TABLE 2</w:t>
      </w: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p w:rsidR="004A3B81" w:rsidRPr="00252BE3" w:rsidRDefault="00DC4826" w:rsidP="00D57B16">
      <w:pPr>
        <w:ind w:right="-2"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t>Learning Outcome</w:t>
      </w:r>
      <w:r w:rsidR="004A3B81" w:rsidRPr="00252BE3">
        <w:rPr>
          <w:rFonts w:ascii="Calibri" w:hAnsi="Calibri"/>
          <w:b/>
          <w:lang w:val="en-GB"/>
        </w:rPr>
        <w:t>s: Subject Knowledge</w:t>
      </w: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tbl>
      <w:tblPr>
        <w:tblW w:w="88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769"/>
      </w:tblGrid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Aspect of chemistry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Treated in</w:t>
            </w:r>
            <w:r w:rsidRPr="00252BE3">
              <w:rPr>
                <w:rFonts w:ascii="Calibri" w:hAnsi="Calibri"/>
                <w:b/>
                <w:lang w:val="en-GB"/>
              </w:rPr>
              <w:br/>
              <w:t>module / course unit</w:t>
            </w: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Major aspects of chemical terminology, nomenclature, conventions and units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major types of chemical reaction and the main characteristics associated with them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principles and procedures used in chemical analysis and the characterisation of chemical compounds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principal techniques of structural investigations, including spectroscopy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characteristics of the different states of matter and the theories used to describe them.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principles of thermodynamics and their applications to chemistry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principles of quantum mechanics and their application to the description of the structure and properties of atoms and molecules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kinetics of chemical change, including catalysis; the mechanistic interpretation of chemical reactions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characteristic properties of elements and their compounds, including group relationships and trends within the Periodic Table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structural features of chemical elements and their compounds, including stereochemistry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properties of aliphatic, aromatic, heterocyclic and organometallic compounds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nature and behaviour of functional groups in organic molecules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pStyle w:val="Zkladntext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 xml:space="preserve">Major synthetic pathways in organic chemistry, involving functional group interconversions and carbon-carbon and carbon-heteroatom bond formation 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pStyle w:val="Zkladntext2"/>
              <w:numPr>
                <w:ilvl w:val="0"/>
                <w:numId w:val="28"/>
              </w:numPr>
              <w:ind w:left="0" w:right="-2" w:firstLine="0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The relation between bulk properties and the properties of individual atoms and molecules, including macromolecules (both natural and man-made), polymers and other related materials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pStyle w:val="Nadpis1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b w:val="0"/>
                <w:lang w:val="en-GB"/>
              </w:rPr>
            </w:pPr>
            <w:r w:rsidRPr="00252BE3">
              <w:rPr>
                <w:rFonts w:ascii="Calibri" w:hAnsi="Calibri"/>
                <w:b w:val="0"/>
                <w:lang w:val="en-GB"/>
              </w:rPr>
              <w:t>The structure and reactivity of important classes of biomolecules and the chemistry of</w:t>
            </w:r>
            <w:r w:rsidR="003D3AD8" w:rsidRPr="00252BE3">
              <w:rPr>
                <w:rFonts w:ascii="Calibri" w:hAnsi="Calibri"/>
                <w:b w:val="0"/>
                <w:lang w:val="en-GB"/>
              </w:rPr>
              <w:t xml:space="preserve"> important biological processes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</w:tbl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p w:rsidR="004A3B81" w:rsidRPr="00252BE3" w:rsidRDefault="002C2EE4" w:rsidP="00D57B16">
      <w:pPr>
        <w:ind w:right="-2"/>
        <w:rPr>
          <w:rFonts w:ascii="Calibri" w:hAnsi="Calibri"/>
          <w:b/>
          <w:u w:val="single"/>
          <w:lang w:val="en-GB"/>
        </w:rPr>
      </w:pPr>
      <w:r w:rsidRPr="00252BE3">
        <w:rPr>
          <w:rFonts w:ascii="Calibri" w:hAnsi="Calibri"/>
          <w:b/>
          <w:u w:val="single"/>
          <w:lang w:val="en-GB"/>
        </w:rPr>
        <w:br w:type="page"/>
      </w:r>
      <w:r w:rsidR="004A3B81" w:rsidRPr="00252BE3">
        <w:rPr>
          <w:rFonts w:ascii="Calibri" w:hAnsi="Calibri"/>
          <w:b/>
          <w:u w:val="single"/>
          <w:lang w:val="en-GB"/>
        </w:rPr>
        <w:lastRenderedPageBreak/>
        <w:t>Statement of Applicant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>As stated in the</w:t>
      </w:r>
      <w:r w:rsidRPr="00F522DF">
        <w:rPr>
          <w:lang w:val="en-GB"/>
        </w:rPr>
        <w:t xml:space="preserve"> </w:t>
      </w:r>
      <w:r w:rsidRPr="00D57B16">
        <w:rPr>
          <w:rFonts w:ascii="Copperplate Gothic Bold" w:hAnsi="Copperplate Gothic Bold"/>
          <w:lang w:val="en-GB"/>
        </w:rPr>
        <w:t>Eurobachelor</w:t>
      </w:r>
      <w:r w:rsidRPr="00D57B16">
        <w:rPr>
          <w:rFonts w:ascii="Copperplate Gothic Bold" w:hAnsi="Copperplate Gothic Bold"/>
          <w:vertAlign w:val="superscript"/>
          <w:lang w:val="en-GB"/>
        </w:rPr>
        <w:t>®</w:t>
      </w:r>
      <w:r w:rsidRPr="00F522DF">
        <w:rPr>
          <w:lang w:val="en-GB"/>
        </w:rPr>
        <w:t xml:space="preserve"> </w:t>
      </w:r>
      <w:r w:rsidRPr="00252BE3">
        <w:rPr>
          <w:rFonts w:ascii="Calibri" w:hAnsi="Calibri"/>
          <w:lang w:val="en-GB"/>
        </w:rPr>
        <w:t>paper:</w:t>
      </w:r>
    </w:p>
    <w:p w:rsidR="003D3AD8" w:rsidRPr="00252BE3" w:rsidRDefault="003D3AD8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widowControl w:val="0"/>
        <w:ind w:right="-2"/>
        <w:jc w:val="both"/>
        <w:rPr>
          <w:rFonts w:ascii="Calibri" w:hAnsi="Calibri"/>
          <w:i/>
          <w:snapToGrid w:val="0"/>
          <w:lang w:val="en-GB"/>
        </w:rPr>
      </w:pPr>
      <w:r w:rsidRPr="00252BE3">
        <w:rPr>
          <w:rFonts w:ascii="Calibri" w:hAnsi="Calibri"/>
          <w:i/>
          <w:lang w:val="en-GB"/>
        </w:rPr>
        <w:t>"</w:t>
      </w:r>
      <w:r w:rsidRPr="00252BE3">
        <w:rPr>
          <w:rFonts w:ascii="Calibri" w:hAnsi="Calibri"/>
          <w:i/>
          <w:snapToGrid w:val="0"/>
          <w:lang w:val="en-GB"/>
        </w:rPr>
        <w:t xml:space="preserve"> A primary aim of the</w:t>
      </w:r>
      <w:r w:rsidRPr="00F522DF">
        <w:rPr>
          <w:i/>
          <w:snapToGrid w:val="0"/>
          <w:lang w:val="en-GB"/>
        </w:rPr>
        <w:t xml:space="preserve"> </w:t>
      </w:r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i/>
          <w:snapToGrid w:val="0"/>
          <w:lang w:val="en-GB"/>
        </w:rPr>
        <w:t>qualification is to provide a degree which will be recognised by other European institutions as being of a standard which will provide automatic right of access (though not right of admission, which is the prerogative of the receiving institution) to chemistry Master programmes."</w:t>
      </w:r>
    </w:p>
    <w:p w:rsidR="004A3B81" w:rsidRPr="00252BE3" w:rsidRDefault="004A3B81" w:rsidP="00D57B16">
      <w:pPr>
        <w:widowControl w:val="0"/>
        <w:ind w:right="-2"/>
        <w:jc w:val="both"/>
        <w:rPr>
          <w:rFonts w:ascii="Calibri" w:hAnsi="Calibri"/>
          <w:snapToGrid w:val="0"/>
          <w:lang w:val="en-GB"/>
        </w:rPr>
      </w:pPr>
    </w:p>
    <w:p w:rsidR="003D3AD8" w:rsidRPr="00252BE3" w:rsidRDefault="003D3AD8" w:rsidP="00D57B16">
      <w:pPr>
        <w:widowControl w:val="0"/>
        <w:ind w:right="-2"/>
        <w:jc w:val="both"/>
        <w:rPr>
          <w:rFonts w:ascii="Calibri" w:hAnsi="Calibri"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snapToGrid w:val="0"/>
          <w:lang w:val="en-GB"/>
        </w:rPr>
      </w:pPr>
      <w:r w:rsidRPr="00252BE3">
        <w:rPr>
          <w:rFonts w:ascii="Calibri" w:hAnsi="Calibri"/>
          <w:b/>
          <w:snapToGrid w:val="0"/>
          <w:lang w:val="en-GB"/>
        </w:rPr>
        <w:t xml:space="preserve">The </w:t>
      </w:r>
      <w:r w:rsidR="00DA2E9C" w:rsidRPr="00252BE3">
        <w:rPr>
          <w:rFonts w:ascii="Calibri" w:hAnsi="Calibri"/>
          <w:b/>
          <w:snapToGrid w:val="0"/>
          <w:lang w:val="en-GB"/>
        </w:rPr>
        <w:t>S</w:t>
      </w:r>
      <w:r w:rsidRPr="00252BE3">
        <w:rPr>
          <w:rFonts w:ascii="Calibri" w:hAnsi="Calibri"/>
          <w:b/>
          <w:snapToGrid w:val="0"/>
          <w:lang w:val="en-GB"/>
        </w:rPr>
        <w:t>elf-</w:t>
      </w:r>
      <w:r w:rsidR="00DA2E9C" w:rsidRPr="00252BE3">
        <w:rPr>
          <w:rFonts w:ascii="Calibri" w:hAnsi="Calibri"/>
          <w:b/>
          <w:snapToGrid w:val="0"/>
          <w:lang w:val="en-GB"/>
        </w:rPr>
        <w:t>E</w:t>
      </w:r>
      <w:r w:rsidRPr="00252BE3">
        <w:rPr>
          <w:rFonts w:ascii="Calibri" w:hAnsi="Calibri"/>
          <w:b/>
          <w:snapToGrid w:val="0"/>
          <w:lang w:val="en-GB"/>
        </w:rPr>
        <w:t xml:space="preserve">valuation </w:t>
      </w:r>
      <w:r w:rsidR="00DA2E9C" w:rsidRPr="00252BE3">
        <w:rPr>
          <w:rFonts w:ascii="Calibri" w:hAnsi="Calibri"/>
          <w:b/>
          <w:snapToGrid w:val="0"/>
          <w:lang w:val="en-GB"/>
        </w:rPr>
        <w:t>R</w:t>
      </w:r>
      <w:r w:rsidRPr="00252BE3">
        <w:rPr>
          <w:rFonts w:ascii="Calibri" w:hAnsi="Calibri"/>
          <w:b/>
          <w:snapToGrid w:val="0"/>
          <w:lang w:val="en-GB"/>
        </w:rPr>
        <w:t>eport must therefore end with the following declaration</w:t>
      </w:r>
      <w:r w:rsidRPr="00252BE3">
        <w:rPr>
          <w:rFonts w:ascii="Calibri" w:hAnsi="Calibri"/>
          <w:snapToGrid w:val="0"/>
          <w:lang w:val="en-GB"/>
        </w:rPr>
        <w:t>:</w:t>
      </w: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>I 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full name, position as head of the institution/department/faculty responsible for the study programme</w:t>
      </w:r>
      <w:r w:rsidRPr="00252BE3">
        <w:rPr>
          <w:rFonts w:ascii="Calibri" w:hAnsi="Calibri"/>
          <w:b/>
          <w:i/>
          <w:snapToGrid w:val="0"/>
          <w:lang w:val="en-GB"/>
        </w:rPr>
        <w:t xml:space="preserve">) hereby agree that </w:t>
      </w:r>
      <w:r w:rsidR="00EB413C" w:rsidRPr="00252BE3">
        <w:rPr>
          <w:rFonts w:ascii="Calibri" w:hAnsi="Calibri"/>
          <w:b/>
          <w:i/>
          <w:snapToGrid w:val="0"/>
          <w:lang w:val="en-GB"/>
        </w:rPr>
        <w:t xml:space="preserve">this </w:t>
      </w:r>
      <w:r w:rsidRPr="00252BE3">
        <w:rPr>
          <w:rFonts w:ascii="Calibri" w:hAnsi="Calibri"/>
          <w:b/>
          <w:i/>
          <w:snapToGrid w:val="0"/>
          <w:lang w:val="en-GB"/>
        </w:rPr>
        <w:t>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institution/department/faculty</w:t>
      </w:r>
      <w:r w:rsidRPr="00252BE3">
        <w:rPr>
          <w:rFonts w:ascii="Calibri" w:hAnsi="Calibri"/>
          <w:b/>
          <w:i/>
          <w:snapToGrid w:val="0"/>
          <w:lang w:val="en-GB"/>
        </w:rPr>
        <w:t>) will, if awarded the</w:t>
      </w:r>
      <w:r w:rsidRPr="00F522DF">
        <w:rPr>
          <w:b/>
          <w:i/>
          <w:snapToGrid w:val="0"/>
          <w:lang w:val="en-GB"/>
        </w:rPr>
        <w:t xml:space="preserve"> </w:t>
      </w:r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>label, recognise Bachelor degrees in chemistry awarded by other institutions holding the</w:t>
      </w:r>
      <w:r w:rsidRPr="00F522DF">
        <w:rPr>
          <w:b/>
          <w:i/>
          <w:snapToGrid w:val="0"/>
          <w:lang w:val="en-GB"/>
        </w:rPr>
        <w:t xml:space="preserve"> </w:t>
      </w:r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 xml:space="preserve">label as providing automatic right of access (but not of admission) to chemistry Master programmes offered by </w:t>
      </w:r>
      <w:r w:rsidR="00EB413C" w:rsidRPr="00252BE3">
        <w:rPr>
          <w:rFonts w:ascii="Calibri" w:hAnsi="Calibri"/>
          <w:b/>
          <w:i/>
          <w:snapToGrid w:val="0"/>
          <w:lang w:val="en-GB"/>
        </w:rPr>
        <w:t xml:space="preserve">this </w:t>
      </w:r>
      <w:r w:rsidRPr="00252BE3">
        <w:rPr>
          <w:rFonts w:ascii="Calibri" w:hAnsi="Calibri"/>
          <w:b/>
          <w:i/>
          <w:snapToGrid w:val="0"/>
          <w:lang w:val="en-GB"/>
        </w:rPr>
        <w:t>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 / department / faculty</w:t>
      </w:r>
      <w:r w:rsidRPr="00252BE3">
        <w:rPr>
          <w:rFonts w:ascii="Calibri" w:hAnsi="Calibri"/>
          <w:b/>
          <w:i/>
          <w:snapToGrid w:val="0"/>
          <w:lang w:val="en-GB"/>
        </w:rPr>
        <w:t>).</w:t>
      </w: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2B59A4" w:rsidRPr="00252BE3" w:rsidRDefault="002B59A4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>I hereby agree that this 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institution/department/faculty</w:t>
      </w:r>
      <w:r w:rsidRPr="00252BE3">
        <w:rPr>
          <w:rFonts w:ascii="Calibri" w:hAnsi="Calibri"/>
          <w:b/>
          <w:i/>
          <w:snapToGrid w:val="0"/>
          <w:lang w:val="en-GB"/>
        </w:rPr>
        <w:t>) will, if awarded the</w:t>
      </w:r>
      <w:r w:rsidRPr="00F522DF">
        <w:rPr>
          <w:b/>
          <w:i/>
          <w:snapToGrid w:val="0"/>
          <w:lang w:val="en-GB"/>
        </w:rPr>
        <w:t xml:space="preserve"> </w:t>
      </w:r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>label, display the official</w:t>
      </w:r>
      <w:r w:rsidRPr="00F522DF">
        <w:rPr>
          <w:b/>
          <w:i/>
          <w:snapToGrid w:val="0"/>
          <w:lang w:val="en-GB"/>
        </w:rPr>
        <w:t xml:space="preserve"> </w:t>
      </w:r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>logo on the website of this 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 / department / faculty</w:t>
      </w:r>
      <w:r w:rsidRPr="00252BE3">
        <w:rPr>
          <w:rFonts w:ascii="Calibri" w:hAnsi="Calibri"/>
          <w:b/>
          <w:i/>
          <w:snapToGrid w:val="0"/>
          <w:lang w:val="en-GB"/>
        </w:rPr>
        <w:t xml:space="preserve">) and remove </w:t>
      </w:r>
      <w:r w:rsidR="00396625" w:rsidRPr="00252BE3">
        <w:rPr>
          <w:rFonts w:ascii="Calibri" w:hAnsi="Calibri"/>
          <w:b/>
          <w:i/>
          <w:snapToGrid w:val="0"/>
          <w:lang w:val="en-GB"/>
        </w:rPr>
        <w:t xml:space="preserve">this label from the website as soon as the validity term of the awarded </w:t>
      </w:r>
      <w:r w:rsidR="00396625" w:rsidRPr="00D57B16">
        <w:rPr>
          <w:rFonts w:ascii="Copperplate Gothic Bold" w:hAnsi="Copperplate Gothic Bold"/>
          <w:snapToGrid w:val="0"/>
          <w:lang w:val="en-GB"/>
        </w:rPr>
        <w:t>Eurobachelor</w:t>
      </w:r>
      <w:r w:rsidR="00396625"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="00396625" w:rsidRPr="00F522DF">
        <w:rPr>
          <w:b/>
          <w:i/>
          <w:snapToGrid w:val="0"/>
          <w:lang w:val="en-GB"/>
        </w:rPr>
        <w:t xml:space="preserve"> </w:t>
      </w:r>
      <w:r w:rsidR="00396625" w:rsidRPr="00252BE3">
        <w:rPr>
          <w:rFonts w:ascii="Calibri" w:hAnsi="Calibri"/>
          <w:b/>
          <w:i/>
          <w:snapToGrid w:val="0"/>
          <w:lang w:val="en-GB"/>
        </w:rPr>
        <w:t>label expired.</w:t>
      </w:r>
    </w:p>
    <w:p w:rsidR="002B59A4" w:rsidRPr="00252BE3" w:rsidRDefault="002B59A4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>I hereby authorise ECTN to archive the information provided as well as to use it (without giving the source) to further scientific, statistical, publicity, and educational use.</w:t>
      </w:r>
    </w:p>
    <w:p w:rsidR="00EB413C" w:rsidRPr="00252BE3" w:rsidRDefault="00EB413C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</w:p>
    <w:p w:rsidR="00B267ED" w:rsidRPr="00252BE3" w:rsidRDefault="00B267ED" w:rsidP="00B267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>I agree that the Self-Evaluation Report together with the Site Visit Report will be published on the ECTN website in case the label is awarded.</w:t>
      </w: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snapToGrid w:val="0"/>
          <w:lang w:val="en-GB"/>
        </w:rPr>
      </w:pPr>
      <w:r w:rsidRPr="00252BE3">
        <w:rPr>
          <w:rFonts w:ascii="Calibri" w:hAnsi="Calibri"/>
          <w:snapToGrid w:val="0"/>
          <w:lang w:val="en-GB"/>
        </w:rPr>
        <w:t>It must also be signed, stamped and dated by the person making the declaration.</w:t>
      </w:r>
    </w:p>
    <w:p w:rsidR="004A3B81" w:rsidRPr="00252BE3" w:rsidRDefault="004A3B81" w:rsidP="00D57B16">
      <w:pPr>
        <w:widowControl w:val="0"/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B267ED" w:rsidRPr="00252BE3" w:rsidRDefault="004A3B81" w:rsidP="00D57B16">
      <w:pPr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br w:type="page"/>
      </w:r>
    </w:p>
    <w:tbl>
      <w:tblPr>
        <w:tblpPr w:leftFromText="141" w:rightFromText="141" w:horzAnchor="margin" w:tblpY="-268"/>
        <w:tblW w:w="0" w:type="auto"/>
        <w:tblLook w:val="00A0" w:firstRow="1" w:lastRow="0" w:firstColumn="1" w:lastColumn="0" w:noHBand="0" w:noVBand="0"/>
      </w:tblPr>
      <w:tblGrid>
        <w:gridCol w:w="1782"/>
        <w:gridCol w:w="4844"/>
        <w:gridCol w:w="2444"/>
      </w:tblGrid>
      <w:tr w:rsidR="00B267ED" w:rsidRPr="00252BE3" w:rsidTr="00BA4145">
        <w:tc>
          <w:tcPr>
            <w:tcW w:w="1788" w:type="dxa"/>
          </w:tcPr>
          <w:p w:rsidR="00B267ED" w:rsidRPr="00252BE3" w:rsidRDefault="00A778BD" w:rsidP="00B267E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35990" cy="935990"/>
                  <wp:effectExtent l="0" t="0" r="0" b="0"/>
                  <wp:wrapSquare wrapText="bothSides"/>
                  <wp:docPr id="2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3" w:type="dxa"/>
            <w:vAlign w:val="center"/>
          </w:tcPr>
          <w:p w:rsidR="00B267ED" w:rsidRPr="00252BE3" w:rsidRDefault="00BA4145" w:rsidP="00D63C11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Student Mobility</w:t>
            </w:r>
            <w:r w:rsidR="00B267ED" w:rsidRPr="00252BE3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445" w:type="dxa"/>
          </w:tcPr>
          <w:p w:rsidR="00B267ED" w:rsidRPr="00252BE3" w:rsidRDefault="00A778BD" w:rsidP="005D4521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1400175" cy="935355"/>
                  <wp:effectExtent l="0" t="0" r="0" b="0"/>
                  <wp:wrapSquare wrapText="bothSides"/>
                  <wp:docPr id="3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4145" w:rsidRPr="00252BE3" w:rsidRDefault="00BA4145" w:rsidP="00BA4145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be filled in on each programme that is submitted to </w:t>
      </w:r>
      <w:r w:rsidRPr="00355BA3">
        <w:rPr>
          <w:rFonts w:ascii="Copperplate Gothic Bold" w:hAnsi="Copperplate Gothic Bold"/>
          <w:lang w:val="en-GB"/>
        </w:rPr>
        <w:t>Eurolabel</w:t>
      </w:r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will be used by ECTN and published</w:t>
      </w:r>
      <w:r>
        <w:rPr>
          <w:rFonts w:ascii="Calibri" w:hAnsi="Calibri"/>
          <w:lang w:val="en-GB"/>
        </w:rPr>
        <w:t xml:space="preserve"> </w:t>
      </w:r>
      <w:r w:rsidRPr="000C4EAC">
        <w:rPr>
          <w:rFonts w:ascii="Calibri" w:hAnsi="Calibri" w:cs="Calibri"/>
          <w:lang w:val="en-GB"/>
        </w:rPr>
        <w:t>on</w:t>
      </w:r>
      <w:r w:rsidR="000C4EAC" w:rsidRPr="000C4EAC">
        <w:rPr>
          <w:rFonts w:ascii="Calibri" w:hAnsi="Calibri" w:cs="Calibri"/>
          <w:lang w:val="en-GB"/>
        </w:rPr>
        <w:t xml:space="preserve"> </w:t>
      </w:r>
      <w:hyperlink r:id="rId11" w:history="1">
        <w:r w:rsidR="000C4EAC" w:rsidRPr="000C4EAC">
          <w:rPr>
            <w:rStyle w:val="Hypertextovodkaz"/>
            <w:rFonts w:ascii="Calibri" w:hAnsi="Calibri" w:cs="Calibri"/>
            <w:lang w:val="en-GB"/>
          </w:rPr>
          <w:t>http://ectn.eu/mobility/</w:t>
        </w:r>
      </w:hyperlink>
      <w:r w:rsidRPr="000C4EAC">
        <w:rPr>
          <w:rFonts w:ascii="Calibri" w:hAnsi="Calibri" w:cs="Calibri"/>
          <w:lang w:val="en-GB"/>
        </w:rPr>
        <w:t>.</w:t>
      </w:r>
      <w:r w:rsidRPr="00252BE3">
        <w:rPr>
          <w:rFonts w:ascii="Calibri" w:hAnsi="Calibri"/>
          <w:lang w:val="en-GB"/>
        </w:rPr>
        <w:t xml:space="preserve"> By submitting the data the responsible authorities of the respective university agree with data basing and publication.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BA4145" w:rsidRPr="00414B00" w:rsidTr="003F0015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BA4145" w:rsidRPr="000C4EAC" w:rsidTr="003F0015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BA4145" w:rsidRPr="000C4EAC" w:rsidTr="003F0015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BA4145" w:rsidRPr="00414B00" w:rsidTr="003F0015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BA4145" w:rsidRPr="000C4EAC" w:rsidTr="003F0015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BA4145" w:rsidRPr="00414B00" w:rsidTr="003F0015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BA4145" w:rsidRPr="00414B00" w:rsidTr="003F0015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BA4145" w:rsidRPr="000C4EAC" w:rsidTr="003F0015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BA4145" w:rsidRPr="000C4EAC" w:rsidTr="003F0015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BA4145" w:rsidRPr="00414B00" w:rsidTr="003F0015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BA4145" w:rsidRPr="000C4EAC" w:rsidTr="003F0015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BA4145" w:rsidRPr="000C4EAC" w:rsidTr="003F0015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BA4145" w:rsidRPr="000C4EAC" w:rsidTr="003F0015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BA4145" w:rsidRPr="000C4EAC" w:rsidTr="003F0015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BA4145" w:rsidRPr="000C4EAC" w:rsidTr="003F0015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BA4145" w:rsidRPr="000C4EAC" w:rsidTr="003F0015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BA4145" w:rsidRPr="000C4EAC" w:rsidTr="003F0015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414B00" w:rsidTr="003F0015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414B00" w:rsidTr="003F0015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0C4EAC" w:rsidTr="003F0015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BA4145" w:rsidRPr="00414B00" w:rsidTr="003F0015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BA4145" w:rsidRPr="000C4EAC" w:rsidTr="003F0015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Eurolabel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BA4145" w:rsidRPr="000C4EAC" w:rsidTr="003F0015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BA4145" w:rsidRPr="00414B00" w:rsidTr="003F0015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0F4872" w:rsidRPr="00252BE3" w:rsidRDefault="000F4872" w:rsidP="00D57B16">
      <w:pPr>
        <w:ind w:right="-2"/>
        <w:rPr>
          <w:rFonts w:ascii="Calibri" w:hAnsi="Calibri"/>
          <w:lang w:val="en-GB"/>
        </w:rPr>
      </w:pPr>
    </w:p>
    <w:sectPr w:rsidR="000F4872" w:rsidRPr="00252BE3" w:rsidSect="004A3B81">
      <w:footerReference w:type="defaul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77" w:rsidRDefault="001B2877">
      <w:r>
        <w:separator/>
      </w:r>
    </w:p>
  </w:endnote>
  <w:endnote w:type="continuationSeparator" w:id="0">
    <w:p w:rsidR="001B2877" w:rsidRDefault="001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81" w:rsidRPr="00252BE3" w:rsidRDefault="007E5F4B" w:rsidP="007E5F4B">
    <w:pPr>
      <w:pStyle w:val="Zpat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6096"/>
        <w:tab w:val="right" w:pos="13041"/>
      </w:tabs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317" cy="29531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r w:rsidR="004A3B81" w:rsidRPr="00B6199F">
      <w:rPr>
        <w:rFonts w:ascii="Calibri" w:hAnsi="Calibri"/>
        <w:color w:val="000000"/>
        <w:sz w:val="16"/>
        <w:szCs w:val="15"/>
        <w:lang w:val="fr-FR" w:eastAsia="fr-FR"/>
      </w:rPr>
      <w:t>Copyright ECTN Association</w:t>
    </w:r>
    <w:r w:rsidR="004A3B81" w:rsidRPr="00B6199F">
      <w:rPr>
        <w:rFonts w:ascii="Calibri" w:hAnsi="Calibri"/>
        <w:color w:val="000000"/>
        <w:sz w:val="16"/>
        <w:szCs w:val="15"/>
        <w:lang w:val="fr-FR" w:eastAsia="fr-FR"/>
      </w:rPr>
      <w:tab/>
      <w:t>Chemistry</w:t>
    </w:r>
    <w:r w:rsidR="004A3B81"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r w:rsidR="004A3B81"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 w:rsidR="004A3B81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r w:rsidR="004A3B81"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="004A3B81"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="002C2EE4" w:rsidRPr="00252BE3">
      <w:rPr>
        <w:rFonts w:ascii="Calibri" w:hAnsi="Calibri"/>
        <w:color w:val="000000"/>
        <w:sz w:val="16"/>
        <w:szCs w:val="15"/>
        <w:lang w:val="fr-FR" w:eastAsia="fr-FR"/>
      </w:rPr>
      <w:t>Form</w:t>
    </w:r>
    <w:r w:rsidR="004A3B81" w:rsidRPr="00252BE3">
      <w:rPr>
        <w:rFonts w:ascii="Calibri" w:hAnsi="Calibri"/>
        <w:color w:val="000000"/>
        <w:sz w:val="16"/>
        <w:szCs w:val="15"/>
        <w:lang w:val="fr-FR" w:eastAsia="fr-FR"/>
      </w:rPr>
      <w:t>s</w:t>
    </w:r>
    <w:r>
      <w:rPr>
        <w:rFonts w:ascii="Calibri" w:hAnsi="Calibri"/>
        <w:color w:val="000000"/>
        <w:sz w:val="16"/>
        <w:szCs w:val="15"/>
        <w:lang w:val="fr-FR" w:eastAsia="fr-FR"/>
      </w:rPr>
      <w:tab/>
      <w:t>January</w:t>
    </w:r>
    <w:r w:rsidR="0056594E"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</w:t>
    </w:r>
    <w:r w:rsidR="004A3B81" w:rsidRPr="00252BE3">
      <w:rPr>
        <w:rFonts w:ascii="Calibri" w:hAnsi="Calibri"/>
        <w:color w:val="000000"/>
        <w:sz w:val="16"/>
        <w:szCs w:val="15"/>
        <w:lang w:val="fr-FR" w:eastAsia="fr-FR"/>
      </w:rPr>
      <w:t>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="004A3B81"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 w:rsidR="004A3B81"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9001FD" w:rsidRPr="00252BE3">
      <w:rPr>
        <w:rFonts w:ascii="Calibri" w:hAnsi="Calibri"/>
        <w:color w:val="000000"/>
        <w:sz w:val="16"/>
        <w:lang w:val="fr-FR" w:eastAsia="fr-FR"/>
      </w:rPr>
      <w:instrText>PAGE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8750AF">
      <w:rPr>
        <w:rFonts w:ascii="Calibri" w:hAnsi="Calibri"/>
        <w:noProof/>
        <w:color w:val="000000"/>
        <w:sz w:val="16"/>
        <w:lang w:val="fr-FR" w:eastAsia="fr-FR"/>
      </w:rPr>
      <w:t>2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="004A3B81"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9001FD" w:rsidRPr="00252BE3">
      <w:rPr>
        <w:rFonts w:ascii="Calibri" w:hAnsi="Calibri"/>
        <w:color w:val="000000"/>
        <w:sz w:val="16"/>
        <w:lang w:val="fr-FR" w:eastAsia="fr-FR"/>
      </w:rPr>
      <w:instrText>NUMPAGES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8750AF">
      <w:rPr>
        <w:rFonts w:ascii="Calibri" w:hAnsi="Calibri"/>
        <w:noProof/>
        <w:color w:val="000000"/>
        <w:sz w:val="16"/>
        <w:lang w:val="fr-FR" w:eastAsia="fr-FR"/>
      </w:rPr>
      <w:t>6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B" w:rsidRPr="00252BE3" w:rsidRDefault="007E5F4B" w:rsidP="007E5F4B">
    <w:pPr>
      <w:pStyle w:val="Zpat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3544"/>
        <w:tab w:val="right" w:pos="13041"/>
      </w:tabs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  <w:lang w:val="en-US" w:eastAsia="en-US"/>
      </w:rPr>
      <w:drawing>
        <wp:anchor distT="0" distB="0" distL="114300" distR="114300" simplePos="0" relativeHeight="251660288" behindDoc="1" locked="0" layoutInCell="1" allowOverlap="1" wp14:anchorId="4AC9C701" wp14:editId="39E43F70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317" cy="295316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  <w:t>Copyright ECTN Association</w:t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r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>Forms</w:t>
    </w:r>
    <w:r>
      <w:rPr>
        <w:rFonts w:ascii="Calibri" w:hAnsi="Calibri"/>
        <w:color w:val="000000"/>
        <w:sz w:val="16"/>
        <w:szCs w:val="15"/>
        <w:lang w:val="fr-FR" w:eastAsia="fr-FR"/>
      </w:rPr>
      <w:t xml:space="preserve">                               January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8750AF">
      <w:rPr>
        <w:rFonts w:ascii="Calibri" w:hAnsi="Calibri"/>
        <w:noProof/>
        <w:color w:val="000000"/>
        <w:sz w:val="16"/>
        <w:lang w:val="fr-FR" w:eastAsia="fr-FR"/>
      </w:rPr>
      <w:t>6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8750AF">
      <w:rPr>
        <w:rFonts w:ascii="Calibri" w:hAnsi="Calibri"/>
        <w:noProof/>
        <w:color w:val="000000"/>
        <w:sz w:val="16"/>
        <w:lang w:val="fr-FR" w:eastAsia="fr-FR"/>
      </w:rPr>
      <w:t>6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81" w:rsidRPr="002A7647" w:rsidRDefault="004A3B81" w:rsidP="004A3B81">
    <w:pPr>
      <w:pStyle w:val="Zpat"/>
      <w:pBdr>
        <w:top w:val="single" w:sz="4" w:space="5" w:color="auto"/>
      </w:pBdr>
      <w:tabs>
        <w:tab w:val="clear" w:pos="4536"/>
        <w:tab w:val="clear" w:pos="9072"/>
        <w:tab w:val="center" w:pos="5670"/>
        <w:tab w:val="right" w:pos="9498"/>
        <w:tab w:val="right" w:pos="14884"/>
      </w:tabs>
      <w:rPr>
        <w:rFonts w:ascii="Cambria" w:hAnsi="Cambria"/>
        <w:sz w:val="16"/>
        <w:lang w:val="en-US"/>
      </w:rPr>
    </w:pPr>
    <w:r w:rsidRPr="007513C5">
      <w:rPr>
        <w:rFonts w:ascii="Cambria" w:hAnsi="Cambria"/>
        <w:color w:val="000000"/>
        <w:sz w:val="16"/>
        <w:szCs w:val="15"/>
        <w:lang w:val="fr-FR" w:eastAsia="fr-FR"/>
      </w:rPr>
      <w:t>© 2011 Copyright ECTN Association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  <w:t xml:space="preserve">Chemistry </w:t>
    </w:r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Guidelines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Application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version </w:t>
    </w:r>
    <w:r>
      <w:rPr>
        <w:rFonts w:ascii="Cambria" w:hAnsi="Cambria"/>
        <w:color w:val="000000"/>
        <w:sz w:val="16"/>
        <w:szCs w:val="15"/>
        <w:lang w:val="fr-FR" w:eastAsia="fr-FR"/>
      </w:rPr>
      <w:t>7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</w:t>
    </w:r>
    <w:r>
      <w:rPr>
        <w:rFonts w:ascii="Cambria" w:hAnsi="Cambria"/>
        <w:color w:val="000000"/>
        <w:sz w:val="16"/>
        <w:szCs w:val="15"/>
        <w:lang w:val="fr-FR" w:eastAsia="fr-FR"/>
      </w:rPr>
      <w:t>May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201</w:t>
    </w:r>
    <w:r>
      <w:rPr>
        <w:rFonts w:ascii="Cambria" w:hAnsi="Cambria"/>
        <w:color w:val="000000"/>
        <w:sz w:val="16"/>
        <w:szCs w:val="15"/>
        <w:lang w:val="fr-FR" w:eastAsia="fr-FR"/>
      </w:rPr>
      <w:t>2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r w:rsidRPr="007513C5">
      <w:rPr>
        <w:rFonts w:ascii="Cambria" w:hAnsi="Cambria"/>
        <w:color w:val="000000"/>
        <w:sz w:val="16"/>
        <w:lang w:val="fr-FR" w:eastAsia="fr-FR"/>
      </w:rPr>
      <w:t xml:space="preserve">Page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="009001FD">
      <w:rPr>
        <w:rFonts w:ascii="Cambria" w:hAnsi="Cambria"/>
        <w:color w:val="000000"/>
        <w:sz w:val="16"/>
        <w:lang w:val="fr-FR" w:eastAsia="fr-FR"/>
      </w:rPr>
      <w:instrText>PAGE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7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  <w:r w:rsidRPr="007513C5">
      <w:rPr>
        <w:rFonts w:ascii="Cambria" w:hAnsi="Cambria"/>
        <w:color w:val="000000"/>
        <w:sz w:val="16"/>
        <w:lang w:val="fr-FR" w:eastAsia="fr-FR"/>
      </w:rPr>
      <w:t xml:space="preserve"> /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="009001FD">
      <w:rPr>
        <w:rFonts w:ascii="Cambria" w:hAnsi="Cambria"/>
        <w:color w:val="000000"/>
        <w:sz w:val="16"/>
        <w:lang w:val="fr-FR" w:eastAsia="fr-FR"/>
      </w:rPr>
      <w:instrText>NUMPAGES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15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</w:p>
  <w:p w:rsidR="004A3B81" w:rsidRPr="00DE51A1" w:rsidRDefault="004A3B81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77" w:rsidRDefault="001B2877">
      <w:r>
        <w:separator/>
      </w:r>
    </w:p>
  </w:footnote>
  <w:footnote w:type="continuationSeparator" w:id="0">
    <w:p w:rsidR="001B2877" w:rsidRDefault="001B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74"/>
    <w:multiLevelType w:val="hybridMultilevel"/>
    <w:tmpl w:val="0F14ED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4A"/>
    <w:multiLevelType w:val="hybridMultilevel"/>
    <w:tmpl w:val="8DDA7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7A9"/>
    <w:multiLevelType w:val="hybridMultilevel"/>
    <w:tmpl w:val="4A16AE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65922"/>
    <w:multiLevelType w:val="singleLevel"/>
    <w:tmpl w:val="ADE0D9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7894C43"/>
    <w:multiLevelType w:val="hybridMultilevel"/>
    <w:tmpl w:val="C1349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29B"/>
    <w:multiLevelType w:val="hybridMultilevel"/>
    <w:tmpl w:val="E9D66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92"/>
    <w:multiLevelType w:val="hybridMultilevel"/>
    <w:tmpl w:val="FBD0F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BDB4454"/>
    <w:multiLevelType w:val="hybridMultilevel"/>
    <w:tmpl w:val="07BC06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8C8"/>
    <w:multiLevelType w:val="hybridMultilevel"/>
    <w:tmpl w:val="E3F81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648"/>
    <w:multiLevelType w:val="hybridMultilevel"/>
    <w:tmpl w:val="18828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817"/>
    <w:multiLevelType w:val="hybridMultilevel"/>
    <w:tmpl w:val="50DA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34B8"/>
    <w:multiLevelType w:val="hybridMultilevel"/>
    <w:tmpl w:val="0854C8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27BD8"/>
    <w:multiLevelType w:val="hybridMultilevel"/>
    <w:tmpl w:val="8BDC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7B03"/>
    <w:multiLevelType w:val="hybridMultilevel"/>
    <w:tmpl w:val="D47A0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6115"/>
    <w:multiLevelType w:val="hybridMultilevel"/>
    <w:tmpl w:val="61B6E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1B88"/>
    <w:multiLevelType w:val="hybridMultilevel"/>
    <w:tmpl w:val="B6F2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41B44"/>
    <w:multiLevelType w:val="hybridMultilevel"/>
    <w:tmpl w:val="5FCCA4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5326"/>
    <w:multiLevelType w:val="hybridMultilevel"/>
    <w:tmpl w:val="2C0A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0ADE"/>
    <w:multiLevelType w:val="hybridMultilevel"/>
    <w:tmpl w:val="2F9E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97BC1"/>
    <w:multiLevelType w:val="hybridMultilevel"/>
    <w:tmpl w:val="C076EB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3B2"/>
    <w:multiLevelType w:val="hybridMultilevel"/>
    <w:tmpl w:val="952E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3823"/>
    <w:multiLevelType w:val="hybridMultilevel"/>
    <w:tmpl w:val="893C475E"/>
    <w:lvl w:ilvl="0" w:tplc="04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6136"/>
    <w:multiLevelType w:val="hybridMultilevel"/>
    <w:tmpl w:val="4DEE0B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FB7407"/>
    <w:multiLevelType w:val="hybridMultilevel"/>
    <w:tmpl w:val="DE48F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2FA"/>
    <w:multiLevelType w:val="hybridMultilevel"/>
    <w:tmpl w:val="08620B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6814C0"/>
    <w:multiLevelType w:val="hybridMultilevel"/>
    <w:tmpl w:val="75526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08EA"/>
    <w:multiLevelType w:val="singleLevel"/>
    <w:tmpl w:val="774E511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5B725F82"/>
    <w:multiLevelType w:val="hybridMultilevel"/>
    <w:tmpl w:val="8FB24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4875"/>
    <w:multiLevelType w:val="hybridMultilevel"/>
    <w:tmpl w:val="CB003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7E7"/>
    <w:multiLevelType w:val="multilevel"/>
    <w:tmpl w:val="5B2AD7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9175B"/>
    <w:multiLevelType w:val="singleLevel"/>
    <w:tmpl w:val="040C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</w:abstractNum>
  <w:abstractNum w:abstractNumId="33" w15:restartNumberingAfterBreak="0">
    <w:nsid w:val="6BF72CA7"/>
    <w:multiLevelType w:val="hybridMultilevel"/>
    <w:tmpl w:val="5B2AD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42B9B"/>
    <w:multiLevelType w:val="hybridMultilevel"/>
    <w:tmpl w:val="04964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D4D03"/>
    <w:multiLevelType w:val="hybridMultilevel"/>
    <w:tmpl w:val="7D92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67934"/>
    <w:multiLevelType w:val="hybridMultilevel"/>
    <w:tmpl w:val="B6CE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30"/>
  </w:num>
  <w:num w:numId="6">
    <w:abstractNumId w:val="36"/>
  </w:num>
  <w:num w:numId="7">
    <w:abstractNumId w:val="29"/>
  </w:num>
  <w:num w:numId="8">
    <w:abstractNumId w:val="9"/>
  </w:num>
  <w:num w:numId="9">
    <w:abstractNumId w:val="6"/>
  </w:num>
  <w:num w:numId="10">
    <w:abstractNumId w:val="34"/>
  </w:num>
  <w:num w:numId="11">
    <w:abstractNumId w:val="35"/>
  </w:num>
  <w:num w:numId="12">
    <w:abstractNumId w:val="21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24"/>
  </w:num>
  <w:num w:numId="18">
    <w:abstractNumId w:val="26"/>
  </w:num>
  <w:num w:numId="19">
    <w:abstractNumId w:val="4"/>
  </w:num>
  <w:num w:numId="20">
    <w:abstractNumId w:val="10"/>
  </w:num>
  <w:num w:numId="21">
    <w:abstractNumId w:val="15"/>
  </w:num>
  <w:num w:numId="22">
    <w:abstractNumId w:val="8"/>
  </w:num>
  <w:num w:numId="23">
    <w:abstractNumId w:val="3"/>
  </w:num>
  <w:num w:numId="24">
    <w:abstractNumId w:val="32"/>
  </w:num>
  <w:num w:numId="25">
    <w:abstractNumId w:val="28"/>
  </w:num>
  <w:num w:numId="26">
    <w:abstractNumId w:val="14"/>
  </w:num>
  <w:num w:numId="27">
    <w:abstractNumId w:val="16"/>
  </w:num>
  <w:num w:numId="28">
    <w:abstractNumId w:val="23"/>
  </w:num>
  <w:num w:numId="29">
    <w:abstractNumId w:val="7"/>
  </w:num>
  <w:num w:numId="30">
    <w:abstractNumId w:val="22"/>
  </w:num>
  <w:num w:numId="31">
    <w:abstractNumId w:val="0"/>
  </w:num>
  <w:num w:numId="32">
    <w:abstractNumId w:val="25"/>
  </w:num>
  <w:num w:numId="33">
    <w:abstractNumId w:val="12"/>
  </w:num>
  <w:num w:numId="34">
    <w:abstractNumId w:val="33"/>
  </w:num>
  <w:num w:numId="35">
    <w:abstractNumId w:val="31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370C7"/>
    <w:rsid w:val="00041071"/>
    <w:rsid w:val="0006350B"/>
    <w:rsid w:val="000729AC"/>
    <w:rsid w:val="000C4EAC"/>
    <w:rsid w:val="000F4872"/>
    <w:rsid w:val="001525C1"/>
    <w:rsid w:val="001820BA"/>
    <w:rsid w:val="001B2877"/>
    <w:rsid w:val="001B37B1"/>
    <w:rsid w:val="001C0EDB"/>
    <w:rsid w:val="001E1785"/>
    <w:rsid w:val="001F02DB"/>
    <w:rsid w:val="001F2FCB"/>
    <w:rsid w:val="0021595A"/>
    <w:rsid w:val="002469A7"/>
    <w:rsid w:val="00252BE3"/>
    <w:rsid w:val="00256EDC"/>
    <w:rsid w:val="00276B2F"/>
    <w:rsid w:val="002A5FB5"/>
    <w:rsid w:val="002A7647"/>
    <w:rsid w:val="002B59A4"/>
    <w:rsid w:val="002C2EE4"/>
    <w:rsid w:val="002E0397"/>
    <w:rsid w:val="00320BF2"/>
    <w:rsid w:val="00345175"/>
    <w:rsid w:val="00365CCF"/>
    <w:rsid w:val="00396625"/>
    <w:rsid w:val="003C3487"/>
    <w:rsid w:val="003C37FB"/>
    <w:rsid w:val="003C49F6"/>
    <w:rsid w:val="003D3AD8"/>
    <w:rsid w:val="003F0015"/>
    <w:rsid w:val="004633AA"/>
    <w:rsid w:val="004641CD"/>
    <w:rsid w:val="004757E2"/>
    <w:rsid w:val="004A3B81"/>
    <w:rsid w:val="004A56E1"/>
    <w:rsid w:val="004B1980"/>
    <w:rsid w:val="004B2704"/>
    <w:rsid w:val="004B4076"/>
    <w:rsid w:val="004E7336"/>
    <w:rsid w:val="00551646"/>
    <w:rsid w:val="005603C6"/>
    <w:rsid w:val="0056594E"/>
    <w:rsid w:val="0057403A"/>
    <w:rsid w:val="005D4521"/>
    <w:rsid w:val="00625435"/>
    <w:rsid w:val="00630597"/>
    <w:rsid w:val="0068619E"/>
    <w:rsid w:val="0068649A"/>
    <w:rsid w:val="006A698D"/>
    <w:rsid w:val="006B55DF"/>
    <w:rsid w:val="006D0DEF"/>
    <w:rsid w:val="006D449E"/>
    <w:rsid w:val="00703924"/>
    <w:rsid w:val="007602F9"/>
    <w:rsid w:val="007B13D5"/>
    <w:rsid w:val="007B199C"/>
    <w:rsid w:val="007C376C"/>
    <w:rsid w:val="007D12B9"/>
    <w:rsid w:val="007E5F4B"/>
    <w:rsid w:val="007F48F8"/>
    <w:rsid w:val="00807235"/>
    <w:rsid w:val="008750AF"/>
    <w:rsid w:val="009001FD"/>
    <w:rsid w:val="0093158C"/>
    <w:rsid w:val="009517B6"/>
    <w:rsid w:val="00990CFF"/>
    <w:rsid w:val="00992C6C"/>
    <w:rsid w:val="009B14C1"/>
    <w:rsid w:val="00A43B59"/>
    <w:rsid w:val="00A778BD"/>
    <w:rsid w:val="00B267ED"/>
    <w:rsid w:val="00B54266"/>
    <w:rsid w:val="00B6199F"/>
    <w:rsid w:val="00BA4145"/>
    <w:rsid w:val="00BE166D"/>
    <w:rsid w:val="00BE49C6"/>
    <w:rsid w:val="00C55C8D"/>
    <w:rsid w:val="00CA6F93"/>
    <w:rsid w:val="00CB46D5"/>
    <w:rsid w:val="00CC7C8B"/>
    <w:rsid w:val="00D35516"/>
    <w:rsid w:val="00D57B16"/>
    <w:rsid w:val="00D63C11"/>
    <w:rsid w:val="00D77D27"/>
    <w:rsid w:val="00D9606F"/>
    <w:rsid w:val="00DA2E9C"/>
    <w:rsid w:val="00DB350F"/>
    <w:rsid w:val="00DC4826"/>
    <w:rsid w:val="00DC6FD2"/>
    <w:rsid w:val="00E32F0F"/>
    <w:rsid w:val="00E65923"/>
    <w:rsid w:val="00EB413C"/>
    <w:rsid w:val="00ED4901"/>
    <w:rsid w:val="00ED7506"/>
    <w:rsid w:val="00F27E56"/>
    <w:rsid w:val="00F419A4"/>
    <w:rsid w:val="00F45DCE"/>
    <w:rsid w:val="00F73CB5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23900-031B-43A0-8A95-00E8E9A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325D75"/>
    <w:rPr>
      <w:sz w:val="20"/>
      <w:szCs w:val="20"/>
    </w:rPr>
  </w:style>
  <w:style w:type="character" w:styleId="Znakapoznpodarou">
    <w:name w:val="footnote reference"/>
    <w:semiHidden/>
    <w:rsid w:val="00325D75"/>
    <w:rPr>
      <w:vertAlign w:val="superscript"/>
    </w:rPr>
  </w:style>
  <w:style w:type="paragraph" w:styleId="Zhlav">
    <w:name w:val="header"/>
    <w:basedOn w:val="Normln"/>
    <w:rsid w:val="000F70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70B3"/>
  </w:style>
  <w:style w:type="paragraph" w:styleId="Textbubliny">
    <w:name w:val="Balloon Text"/>
    <w:basedOn w:val="Normln"/>
    <w:semiHidden/>
    <w:rsid w:val="003C783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E49B5"/>
    <w:pPr>
      <w:tabs>
        <w:tab w:val="center" w:pos="4536"/>
        <w:tab w:val="right" w:pos="9072"/>
      </w:tabs>
    </w:pPr>
  </w:style>
  <w:style w:type="character" w:styleId="Hypertextovodkaz">
    <w:name w:val="Hyperlink"/>
    <w:rsid w:val="00576063"/>
    <w:rPr>
      <w:color w:val="0000FF"/>
      <w:u w:val="single"/>
    </w:rPr>
  </w:style>
  <w:style w:type="table" w:styleId="Mkatabulky">
    <w:name w:val="Table Grid"/>
    <w:basedOn w:val="Normlntabulka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32440"/>
    <w:pPr>
      <w:widowControl w:val="0"/>
    </w:pPr>
    <w:rPr>
      <w:snapToGrid w:val="0"/>
      <w:szCs w:val="20"/>
    </w:rPr>
  </w:style>
  <w:style w:type="paragraph" w:styleId="Zkladntext2">
    <w:name w:val="Body Text 2"/>
    <w:basedOn w:val="Normln"/>
    <w:rsid w:val="00532440"/>
    <w:pPr>
      <w:widowControl w:val="0"/>
      <w:jc w:val="both"/>
    </w:pPr>
    <w:rPr>
      <w:snapToGrid w:val="0"/>
      <w:szCs w:val="20"/>
    </w:rPr>
  </w:style>
  <w:style w:type="character" w:customStyle="1" w:styleId="BesuchterHyperlink">
    <w:name w:val="BesuchterHyperlink"/>
    <w:rsid w:val="004B1980"/>
    <w:rPr>
      <w:color w:val="800080"/>
      <w:u w:val="single"/>
    </w:rPr>
  </w:style>
  <w:style w:type="character" w:styleId="Odkaznakoment">
    <w:name w:val="annotation reference"/>
    <w:rsid w:val="00320B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0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0BF2"/>
  </w:style>
  <w:style w:type="paragraph" w:styleId="Pedmtkomente">
    <w:name w:val="annotation subject"/>
    <w:basedOn w:val="Textkomente"/>
    <w:next w:val="Textkomente"/>
    <w:link w:val="PedmtkomenteChar"/>
    <w:rsid w:val="00320BF2"/>
    <w:rPr>
      <w:b/>
      <w:bCs/>
    </w:rPr>
  </w:style>
  <w:style w:type="character" w:customStyle="1" w:styleId="PedmtkomenteChar">
    <w:name w:val="Předmět komentáře Char"/>
    <w:link w:val="Pedmtkomente"/>
    <w:rsid w:val="00320BF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267ED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NzevChar">
    <w:name w:val="Název Char"/>
    <w:link w:val="Nzev"/>
    <w:uiPriority w:val="10"/>
    <w:rsid w:val="00B267ED"/>
    <w:rPr>
      <w:rFonts w:ascii="Calibri" w:hAnsi="Calibri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BE49C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tn.eu/mobil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692F-1B42-42F2-B963-16F3D8E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Guidelines for Applications for the Eurobachelor Label</vt:lpstr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6557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Drasar Pavel</cp:lastModifiedBy>
  <cp:revision>2</cp:revision>
  <cp:lastPrinted>2012-09-12T16:57:00Z</cp:lastPrinted>
  <dcterms:created xsi:type="dcterms:W3CDTF">2021-06-10T08:35:00Z</dcterms:created>
  <dcterms:modified xsi:type="dcterms:W3CDTF">2021-06-10T08:35:00Z</dcterms:modified>
</cp:coreProperties>
</file>